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90435" w14:textId="097FED0C" w:rsidR="00267047" w:rsidRPr="00EE31B0" w:rsidRDefault="007821E6" w:rsidP="00224A2E">
      <w:pPr>
        <w:tabs>
          <w:tab w:val="center" w:pos="4819"/>
          <w:tab w:val="left" w:pos="8400"/>
          <w:tab w:val="left" w:pos="9525"/>
          <w:tab w:val="right" w:pos="9638"/>
        </w:tabs>
        <w:rPr>
          <w:b/>
          <w:sz w:val="24"/>
        </w:rPr>
      </w:pPr>
      <w:r>
        <w:rPr>
          <w:b/>
        </w:rPr>
        <w:tab/>
      </w:r>
      <w:r w:rsidR="00267047">
        <w:rPr>
          <w:b/>
        </w:rPr>
        <w:t>МІСЦЕВІ ВИБОРИ</w:t>
      </w:r>
      <w:r>
        <w:rPr>
          <w:b/>
        </w:rPr>
        <w:tab/>
      </w:r>
      <w:bookmarkStart w:id="0" w:name="_GoBack"/>
      <w:bookmarkEnd w:id="0"/>
      <w:r w:rsidR="00224A2E" w:rsidRPr="007034FF">
        <w:tab/>
      </w:r>
      <w:r w:rsidR="00224A2E">
        <w:rPr>
          <w:b/>
        </w:rPr>
        <w:tab/>
      </w:r>
    </w:p>
    <w:p w14:paraId="6D13137B" w14:textId="77777777" w:rsidR="00267047" w:rsidRDefault="00267047" w:rsidP="00267047">
      <w:pPr>
        <w:jc w:val="center"/>
        <w:rPr>
          <w:b/>
        </w:rPr>
      </w:pPr>
      <w:r>
        <w:rPr>
          <w:b/>
        </w:rPr>
        <w:t>25 ЖОВТНЯ 2020 РОКУ</w:t>
      </w:r>
    </w:p>
    <w:p w14:paraId="0FDF58A9" w14:textId="77777777" w:rsidR="00267047" w:rsidRDefault="00267047" w:rsidP="00267047">
      <w:pPr>
        <w:jc w:val="center"/>
        <w:rPr>
          <w:b/>
        </w:rPr>
      </w:pPr>
    </w:p>
    <w:p w14:paraId="0659125B" w14:textId="77777777" w:rsidR="00267047" w:rsidRPr="0087476A" w:rsidRDefault="00267047" w:rsidP="00267047">
      <w:pPr>
        <w:jc w:val="center"/>
        <w:rPr>
          <w:b/>
        </w:rPr>
      </w:pPr>
    </w:p>
    <w:p w14:paraId="2221E110" w14:textId="77777777" w:rsidR="00267047" w:rsidRDefault="00267047" w:rsidP="002670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Рахівська районна територіальна виборча комісія </w:t>
      </w:r>
    </w:p>
    <w:p w14:paraId="08C3D88A" w14:textId="77777777" w:rsidR="00267047" w:rsidRDefault="00267047" w:rsidP="002670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Закарпатської області </w:t>
      </w:r>
    </w:p>
    <w:p w14:paraId="5C56E2AC" w14:textId="77777777" w:rsidR="00267047" w:rsidRPr="0087476A" w:rsidRDefault="00267047" w:rsidP="00267047">
      <w:pPr>
        <w:jc w:val="center"/>
        <w:rPr>
          <w:b/>
          <w:sz w:val="28"/>
          <w:szCs w:val="28"/>
        </w:rPr>
      </w:pPr>
    </w:p>
    <w:p w14:paraId="0C42D7B3" w14:textId="77777777" w:rsidR="00605C00" w:rsidRDefault="00873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 О С Т А Н О В А </w:t>
      </w:r>
    </w:p>
    <w:p w14:paraId="7B59A120" w14:textId="77777777" w:rsidR="00605C00" w:rsidRPr="00035B26" w:rsidRDefault="0026704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 w:rsidRPr="00035B26">
        <w:rPr>
          <w:color w:val="000000"/>
          <w:sz w:val="26"/>
          <w:szCs w:val="26"/>
        </w:rPr>
        <w:t>м. Рахів, вул. Миру 1, малий зал засідань районної ради</w:t>
      </w:r>
      <w:r w:rsidRPr="00035B26">
        <w:rPr>
          <w:color w:val="000000"/>
          <w:sz w:val="16"/>
          <w:szCs w:val="16"/>
        </w:rPr>
        <w:t xml:space="preserve"> </w:t>
      </w:r>
    </w:p>
    <w:p w14:paraId="3887442F" w14:textId="77777777" w:rsidR="00605C00" w:rsidRDefault="00873329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br/>
      </w:r>
    </w:p>
    <w:p w14:paraId="384F86C8" w14:textId="77777777" w:rsidR="00605C00" w:rsidRDefault="00605C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6"/>
          <w:szCs w:val="6"/>
        </w:rPr>
      </w:pPr>
    </w:p>
    <w:p w14:paraId="374F6C86" w14:textId="0F9B8462" w:rsidR="003217CC" w:rsidRDefault="0086329A" w:rsidP="003217C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</w:t>
      </w:r>
      <w:r w:rsidR="003217CC">
        <w:rPr>
          <w:color w:val="000000"/>
          <w:sz w:val="26"/>
          <w:szCs w:val="26"/>
        </w:rPr>
        <w:t xml:space="preserve"> </w:t>
      </w:r>
      <w:proofErr w:type="spellStart"/>
      <w:r w:rsidR="003217CC">
        <w:rPr>
          <w:color w:val="000000"/>
          <w:sz w:val="26"/>
          <w:szCs w:val="26"/>
        </w:rPr>
        <w:t>год</w:t>
      </w:r>
      <w:proofErr w:type="spellEnd"/>
      <w:r w:rsidR="003217CC">
        <w:rPr>
          <w:color w:val="000000"/>
          <w:sz w:val="26"/>
          <w:szCs w:val="26"/>
        </w:rPr>
        <w:t xml:space="preserve"> 00 </w:t>
      </w:r>
      <w:proofErr w:type="spellStart"/>
      <w:r w:rsidR="003217CC">
        <w:rPr>
          <w:color w:val="000000"/>
          <w:sz w:val="26"/>
          <w:szCs w:val="26"/>
        </w:rPr>
        <w:t>хв</w:t>
      </w:r>
      <w:proofErr w:type="spellEnd"/>
    </w:p>
    <w:p w14:paraId="3A3E4510" w14:textId="2AF5ECA3" w:rsidR="00605C00" w:rsidRDefault="003B5C68" w:rsidP="003217C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3B5C68">
        <w:rPr>
          <w:color w:val="000000"/>
          <w:sz w:val="26"/>
          <w:szCs w:val="26"/>
        </w:rPr>
        <w:t>"06</w:t>
      </w:r>
      <w:r w:rsidR="0086329A" w:rsidRPr="003B5C68">
        <w:rPr>
          <w:color w:val="000000"/>
          <w:sz w:val="26"/>
          <w:szCs w:val="26"/>
        </w:rPr>
        <w:t xml:space="preserve">" </w:t>
      </w:r>
      <w:r w:rsidRPr="003B5C68">
        <w:rPr>
          <w:color w:val="000000"/>
          <w:sz w:val="26"/>
          <w:szCs w:val="26"/>
        </w:rPr>
        <w:t>квітня</w:t>
      </w:r>
      <w:r w:rsidR="0086329A" w:rsidRPr="003B5C68">
        <w:rPr>
          <w:color w:val="000000"/>
          <w:sz w:val="26"/>
          <w:szCs w:val="26"/>
        </w:rPr>
        <w:t xml:space="preserve"> 202</w:t>
      </w:r>
      <w:r w:rsidR="007034FF" w:rsidRPr="003B5C68">
        <w:rPr>
          <w:color w:val="000000"/>
          <w:sz w:val="26"/>
          <w:szCs w:val="26"/>
        </w:rPr>
        <w:t>5</w:t>
      </w:r>
      <w:r w:rsidR="003217CC" w:rsidRPr="003B5C68">
        <w:rPr>
          <w:color w:val="000000"/>
          <w:sz w:val="26"/>
          <w:szCs w:val="26"/>
        </w:rPr>
        <w:t xml:space="preserve"> року</w:t>
      </w:r>
      <w:r w:rsidR="003217CC">
        <w:rPr>
          <w:color w:val="000000"/>
          <w:sz w:val="26"/>
          <w:szCs w:val="26"/>
        </w:rPr>
        <w:t xml:space="preserve">                                                            </w:t>
      </w:r>
      <w:r w:rsidR="00873329">
        <w:rPr>
          <w:color w:val="000000"/>
          <w:sz w:val="26"/>
          <w:szCs w:val="26"/>
        </w:rPr>
        <w:tab/>
        <w:t xml:space="preserve">                            №  </w:t>
      </w:r>
      <w:r w:rsidR="004664A2">
        <w:rPr>
          <w:color w:val="000000"/>
          <w:sz w:val="26"/>
          <w:szCs w:val="26"/>
        </w:rPr>
        <w:t>67</w:t>
      </w:r>
    </w:p>
    <w:p w14:paraId="01EC371B" w14:textId="77777777" w:rsidR="00605C00" w:rsidRDefault="00605C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5E0AB470" w14:textId="77777777" w:rsidR="00605C00" w:rsidRDefault="00605C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16"/>
          <w:szCs w:val="16"/>
        </w:rPr>
      </w:pPr>
    </w:p>
    <w:p w14:paraId="5BB91E48" w14:textId="77777777" w:rsidR="00605C00" w:rsidRDefault="008733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Про реєстрацію депутата</w:t>
      </w:r>
    </w:p>
    <w:p w14:paraId="668F159E" w14:textId="31BD7182" w:rsidR="007034FF" w:rsidRDefault="00267047" w:rsidP="00035B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035B26">
        <w:rPr>
          <w:b/>
          <w:bCs/>
          <w:color w:val="000000"/>
          <w:sz w:val="26"/>
          <w:szCs w:val="26"/>
        </w:rPr>
        <w:t>Рахівської районної ради</w:t>
      </w:r>
      <w:r w:rsidR="002F289F">
        <w:rPr>
          <w:b/>
          <w:bCs/>
          <w:color w:val="000000"/>
          <w:sz w:val="26"/>
          <w:szCs w:val="26"/>
        </w:rPr>
        <w:t xml:space="preserve"> Закарпатської області</w:t>
      </w:r>
      <w:r w:rsidR="00873329" w:rsidRPr="00035B26">
        <w:rPr>
          <w:b/>
          <w:bCs/>
          <w:color w:val="000000"/>
          <w:sz w:val="26"/>
          <w:szCs w:val="26"/>
        </w:rPr>
        <w:t>,</w:t>
      </w:r>
      <w:r w:rsidR="00035B26">
        <w:rPr>
          <w:b/>
          <w:bCs/>
          <w:color w:val="212529"/>
          <w:sz w:val="26"/>
          <w:szCs w:val="26"/>
        </w:rPr>
        <w:t xml:space="preserve"> </w:t>
      </w:r>
      <w:r w:rsidR="00873329" w:rsidRPr="00035B26">
        <w:rPr>
          <w:b/>
          <w:color w:val="000000"/>
          <w:sz w:val="26"/>
          <w:szCs w:val="26"/>
        </w:rPr>
        <w:t xml:space="preserve">обраного </w:t>
      </w:r>
      <w:r w:rsidR="00583007">
        <w:rPr>
          <w:b/>
          <w:color w:val="000000"/>
          <w:sz w:val="26"/>
          <w:szCs w:val="26"/>
        </w:rPr>
        <w:t xml:space="preserve">за </w:t>
      </w:r>
      <w:r w:rsidR="00D2376D">
        <w:rPr>
          <w:b/>
          <w:color w:val="000000"/>
          <w:sz w:val="26"/>
          <w:szCs w:val="26"/>
        </w:rPr>
        <w:t>єдиним</w:t>
      </w:r>
      <w:r w:rsidR="00583007">
        <w:rPr>
          <w:b/>
          <w:color w:val="000000"/>
          <w:sz w:val="26"/>
          <w:szCs w:val="26"/>
        </w:rPr>
        <w:t xml:space="preserve"> </w:t>
      </w:r>
      <w:r w:rsidR="00873329" w:rsidRPr="00035B26">
        <w:rPr>
          <w:b/>
          <w:color w:val="000000"/>
          <w:sz w:val="26"/>
          <w:szCs w:val="26"/>
        </w:rPr>
        <w:t xml:space="preserve">виборчим </w:t>
      </w:r>
    </w:p>
    <w:p w14:paraId="3BB2AA7D" w14:textId="77777777" w:rsidR="007034FF" w:rsidRDefault="00873329" w:rsidP="00035B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035B26">
        <w:rPr>
          <w:b/>
          <w:color w:val="000000"/>
          <w:sz w:val="26"/>
          <w:szCs w:val="26"/>
        </w:rPr>
        <w:t xml:space="preserve">списком </w:t>
      </w:r>
      <w:r w:rsidR="00583007">
        <w:rPr>
          <w:b/>
          <w:color w:val="000000"/>
          <w:sz w:val="26"/>
          <w:szCs w:val="26"/>
        </w:rPr>
        <w:t xml:space="preserve"> </w:t>
      </w:r>
      <w:r w:rsidRPr="00035B26">
        <w:rPr>
          <w:b/>
          <w:color w:val="000000"/>
          <w:sz w:val="26"/>
          <w:szCs w:val="26"/>
        </w:rPr>
        <w:t xml:space="preserve">кандидатів у депутати від  </w:t>
      </w:r>
      <w:r w:rsidR="00267047" w:rsidRPr="00035B26">
        <w:rPr>
          <w:b/>
          <w:color w:val="000000"/>
          <w:sz w:val="26"/>
          <w:szCs w:val="26"/>
        </w:rPr>
        <w:t xml:space="preserve">Закарпатської обласної </w:t>
      </w:r>
    </w:p>
    <w:p w14:paraId="78B7439B" w14:textId="1A3D45FD" w:rsidR="00605C00" w:rsidRPr="00583007" w:rsidRDefault="00267047" w:rsidP="00035B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212529"/>
          <w:sz w:val="26"/>
          <w:szCs w:val="26"/>
        </w:rPr>
      </w:pPr>
      <w:r w:rsidRPr="00035B26">
        <w:rPr>
          <w:b/>
          <w:color w:val="000000"/>
          <w:sz w:val="26"/>
          <w:szCs w:val="26"/>
        </w:rPr>
        <w:t>організації політичної партії «</w:t>
      </w:r>
      <w:r w:rsidR="001E1BB7">
        <w:rPr>
          <w:b/>
          <w:color w:val="000000"/>
          <w:sz w:val="26"/>
          <w:szCs w:val="26"/>
        </w:rPr>
        <w:t>За майбутнє</w:t>
      </w:r>
      <w:r w:rsidRPr="00035B26">
        <w:rPr>
          <w:b/>
          <w:color w:val="000000"/>
          <w:sz w:val="26"/>
          <w:szCs w:val="26"/>
        </w:rPr>
        <w:t>»</w:t>
      </w:r>
      <w:r w:rsidR="00035B26">
        <w:rPr>
          <w:b/>
          <w:color w:val="212529"/>
          <w:sz w:val="26"/>
          <w:szCs w:val="26"/>
        </w:rPr>
        <w:t xml:space="preserve"> </w:t>
      </w:r>
    </w:p>
    <w:p w14:paraId="29A988AC" w14:textId="77777777" w:rsidR="00605C00" w:rsidRDefault="00605C00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7"/>
          <w:szCs w:val="27"/>
        </w:rPr>
      </w:pPr>
    </w:p>
    <w:p w14:paraId="07B09481" w14:textId="38F04A52" w:rsidR="00605C00" w:rsidRDefault="00873329" w:rsidP="002F289F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Розглянувши заяву </w:t>
      </w:r>
      <w:r w:rsidR="007034FF" w:rsidRPr="00543378">
        <w:rPr>
          <w:color w:val="000000"/>
          <w:sz w:val="26"/>
          <w:szCs w:val="26"/>
        </w:rPr>
        <w:t>Ковач</w:t>
      </w:r>
      <w:r w:rsidR="002F289F">
        <w:rPr>
          <w:color w:val="000000"/>
          <w:sz w:val="26"/>
          <w:szCs w:val="26"/>
        </w:rPr>
        <w:t>а</w:t>
      </w:r>
      <w:r w:rsidR="007034FF" w:rsidRPr="00543378">
        <w:rPr>
          <w:color w:val="000000"/>
          <w:sz w:val="26"/>
          <w:szCs w:val="26"/>
        </w:rPr>
        <w:t xml:space="preserve"> </w:t>
      </w:r>
      <w:proofErr w:type="spellStart"/>
      <w:r w:rsidR="007034FF" w:rsidRPr="00543378">
        <w:rPr>
          <w:color w:val="000000"/>
          <w:sz w:val="26"/>
          <w:szCs w:val="26"/>
        </w:rPr>
        <w:t>Людвік</w:t>
      </w:r>
      <w:r w:rsidR="007034FF">
        <w:rPr>
          <w:color w:val="000000"/>
          <w:sz w:val="26"/>
          <w:szCs w:val="26"/>
        </w:rPr>
        <w:t>а</w:t>
      </w:r>
      <w:proofErr w:type="spellEnd"/>
      <w:r w:rsidR="007034FF" w:rsidRPr="00543378">
        <w:rPr>
          <w:color w:val="000000"/>
          <w:sz w:val="26"/>
          <w:szCs w:val="26"/>
        </w:rPr>
        <w:t xml:space="preserve"> </w:t>
      </w:r>
      <w:proofErr w:type="spellStart"/>
      <w:r w:rsidR="007034FF" w:rsidRPr="00543378">
        <w:rPr>
          <w:color w:val="000000"/>
          <w:sz w:val="26"/>
          <w:szCs w:val="26"/>
        </w:rPr>
        <w:t>Тіборович</w:t>
      </w:r>
      <w:r w:rsidR="007034FF">
        <w:rPr>
          <w:color w:val="000000"/>
          <w:sz w:val="26"/>
          <w:szCs w:val="26"/>
        </w:rPr>
        <w:t>а</w:t>
      </w:r>
      <w:proofErr w:type="spellEnd"/>
      <w:r w:rsidR="00A45D85">
        <w:rPr>
          <w:color w:val="000000"/>
          <w:sz w:val="26"/>
          <w:szCs w:val="26"/>
        </w:rPr>
        <w:t>, обрано</w:t>
      </w:r>
      <w:r w:rsidR="007034FF">
        <w:rPr>
          <w:color w:val="000000"/>
          <w:sz w:val="26"/>
          <w:szCs w:val="26"/>
        </w:rPr>
        <w:t>го</w:t>
      </w:r>
      <w:r w:rsidR="00035B2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депутатом </w:t>
      </w:r>
      <w:r w:rsidR="00267047">
        <w:rPr>
          <w:color w:val="000000"/>
          <w:sz w:val="26"/>
          <w:szCs w:val="26"/>
        </w:rPr>
        <w:t>Рахівської районної ради</w:t>
      </w:r>
      <w:r>
        <w:rPr>
          <w:color w:val="000000"/>
          <w:sz w:val="26"/>
          <w:szCs w:val="26"/>
        </w:rPr>
        <w:t xml:space="preserve"> за </w:t>
      </w:r>
      <w:r w:rsidR="001E1BB7">
        <w:rPr>
          <w:color w:val="000000"/>
          <w:sz w:val="26"/>
          <w:szCs w:val="26"/>
        </w:rPr>
        <w:t>єдиним</w:t>
      </w:r>
      <w:r w:rsidR="002455A0">
        <w:rPr>
          <w:color w:val="000000"/>
          <w:sz w:val="26"/>
          <w:szCs w:val="26"/>
        </w:rPr>
        <w:t xml:space="preserve"> виборчим списком</w:t>
      </w:r>
      <w:r w:rsidRPr="002455A0">
        <w:rPr>
          <w:color w:val="000000"/>
          <w:sz w:val="26"/>
          <w:szCs w:val="26"/>
        </w:rPr>
        <w:t xml:space="preserve"> </w:t>
      </w:r>
      <w:r w:rsidR="00267047" w:rsidRPr="00035B26">
        <w:rPr>
          <w:color w:val="000000"/>
          <w:sz w:val="26"/>
          <w:szCs w:val="26"/>
        </w:rPr>
        <w:t>Закарпатської обласної організації політичної партії «</w:t>
      </w:r>
      <w:r w:rsidR="001E1BB7">
        <w:rPr>
          <w:color w:val="000000"/>
          <w:sz w:val="26"/>
          <w:szCs w:val="26"/>
        </w:rPr>
        <w:t>За майбутнє</w:t>
      </w:r>
      <w:r w:rsidR="00267047" w:rsidRPr="00035B26">
        <w:rPr>
          <w:color w:val="000000"/>
          <w:sz w:val="26"/>
          <w:szCs w:val="26"/>
        </w:rPr>
        <w:t>»</w:t>
      </w:r>
      <w:r w:rsidR="0026704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у </w:t>
      </w:r>
      <w:r w:rsidR="001E1BB7">
        <w:rPr>
          <w:color w:val="000000"/>
          <w:sz w:val="26"/>
          <w:szCs w:val="26"/>
        </w:rPr>
        <w:t>єдиному багатомандатному</w:t>
      </w:r>
      <w:r w:rsidR="00035B2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виборчому окрузі, про реєстрацію </w:t>
      </w:r>
      <w:r w:rsidR="007034FF">
        <w:rPr>
          <w:color w:val="000000"/>
          <w:sz w:val="26"/>
          <w:szCs w:val="26"/>
        </w:rPr>
        <w:t>його</w:t>
      </w:r>
      <w:r>
        <w:rPr>
          <w:color w:val="000000"/>
          <w:sz w:val="26"/>
          <w:szCs w:val="26"/>
        </w:rPr>
        <w:t xml:space="preserve"> депутатом відповідної місцевої ради та додані до неї документи, відповідно до пункту 18 частини другої статті 206, статті 283 Виборчого кодексу України, пункту 3.1 та розділу 5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голів, затвердженого постановою Центральної виборчої комісії в</w:t>
      </w:r>
      <w:r w:rsidR="00535701">
        <w:rPr>
          <w:color w:val="000000"/>
          <w:sz w:val="26"/>
          <w:szCs w:val="26"/>
        </w:rPr>
        <w:t xml:space="preserve">ід 28 жовтня 2020 року № 433, Рахівська районна </w:t>
      </w:r>
      <w:r w:rsidR="001E3331" w:rsidRPr="001E3331">
        <w:rPr>
          <w:color w:val="000000"/>
          <w:sz w:val="26"/>
          <w:szCs w:val="26"/>
        </w:rPr>
        <w:t>територіальна виборча комісія</w:t>
      </w:r>
      <w:r w:rsidR="002F289F"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п о с т а н о в л я є</w:t>
      </w:r>
      <w:r>
        <w:rPr>
          <w:color w:val="000000"/>
          <w:sz w:val="26"/>
          <w:szCs w:val="26"/>
        </w:rPr>
        <w:t xml:space="preserve">: </w:t>
      </w:r>
    </w:p>
    <w:p w14:paraId="1C3DDD20" w14:textId="77777777" w:rsidR="00605C00" w:rsidRDefault="00605C00">
      <w:pPr>
        <w:pBdr>
          <w:top w:val="nil"/>
          <w:left w:val="nil"/>
          <w:bottom w:val="nil"/>
          <w:right w:val="nil"/>
          <w:between w:val="nil"/>
        </w:pBdr>
        <w:ind w:firstLine="426"/>
        <w:rPr>
          <w:color w:val="000000"/>
          <w:sz w:val="10"/>
          <w:szCs w:val="10"/>
        </w:rPr>
      </w:pPr>
    </w:p>
    <w:p w14:paraId="0C58DA50" w14:textId="58CF532C" w:rsidR="00605C00" w:rsidRPr="00535701" w:rsidRDefault="00535701" w:rsidP="002F289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 xml:space="preserve">1. Зареєструвати депутатом </w:t>
      </w:r>
      <w:r w:rsidR="002F289F">
        <w:rPr>
          <w:color w:val="000000"/>
          <w:sz w:val="26"/>
          <w:szCs w:val="26"/>
        </w:rPr>
        <w:t xml:space="preserve">Рахівської </w:t>
      </w:r>
      <w:r>
        <w:rPr>
          <w:color w:val="000000"/>
          <w:sz w:val="26"/>
          <w:szCs w:val="26"/>
        </w:rPr>
        <w:t>районної ради</w:t>
      </w:r>
      <w:r w:rsidR="00873329" w:rsidRPr="002F289F">
        <w:rPr>
          <w:color w:val="000000"/>
          <w:sz w:val="24"/>
          <w:szCs w:val="24"/>
        </w:rPr>
        <w:t xml:space="preserve"> </w:t>
      </w:r>
      <w:r w:rsidR="002F289F" w:rsidRPr="002F289F">
        <w:rPr>
          <w:color w:val="000000"/>
          <w:sz w:val="26"/>
          <w:szCs w:val="26"/>
        </w:rPr>
        <w:t>Закарпатської області,</w:t>
      </w:r>
      <w:r w:rsidR="002F289F">
        <w:rPr>
          <w:color w:val="000000"/>
          <w:sz w:val="16"/>
          <w:szCs w:val="16"/>
        </w:rPr>
        <w:t xml:space="preserve"> </w:t>
      </w:r>
      <w:r w:rsidR="00873329">
        <w:rPr>
          <w:color w:val="000000"/>
          <w:sz w:val="26"/>
          <w:szCs w:val="26"/>
        </w:rPr>
        <w:t>обраного</w:t>
      </w:r>
      <w:r w:rsidR="00035B26">
        <w:rPr>
          <w:color w:val="000000"/>
          <w:sz w:val="26"/>
          <w:szCs w:val="26"/>
        </w:rPr>
        <w:t xml:space="preserve"> </w:t>
      </w:r>
      <w:r w:rsidR="00873329">
        <w:rPr>
          <w:color w:val="000000"/>
          <w:sz w:val="26"/>
          <w:szCs w:val="26"/>
        </w:rPr>
        <w:t xml:space="preserve">за </w:t>
      </w:r>
      <w:r w:rsidR="00960EB4">
        <w:rPr>
          <w:color w:val="000000"/>
          <w:sz w:val="26"/>
          <w:szCs w:val="26"/>
        </w:rPr>
        <w:t>єдиним</w:t>
      </w:r>
      <w:r w:rsidR="002455A0">
        <w:rPr>
          <w:color w:val="000000"/>
          <w:sz w:val="26"/>
          <w:szCs w:val="26"/>
        </w:rPr>
        <w:t xml:space="preserve"> виборчим </w:t>
      </w:r>
      <w:r>
        <w:rPr>
          <w:color w:val="000000"/>
          <w:sz w:val="26"/>
          <w:szCs w:val="26"/>
        </w:rPr>
        <w:t xml:space="preserve">списком кандидатів у депутати </w:t>
      </w:r>
      <w:r w:rsidR="00873329">
        <w:rPr>
          <w:color w:val="000000"/>
          <w:sz w:val="26"/>
          <w:szCs w:val="26"/>
        </w:rPr>
        <w:t>від</w:t>
      </w:r>
      <w:r w:rsidR="002F289F">
        <w:rPr>
          <w:color w:val="000000"/>
          <w:sz w:val="26"/>
          <w:szCs w:val="26"/>
        </w:rPr>
        <w:t xml:space="preserve"> </w:t>
      </w:r>
      <w:r w:rsidRPr="00035B26">
        <w:rPr>
          <w:color w:val="000000"/>
          <w:sz w:val="26"/>
          <w:szCs w:val="26"/>
        </w:rPr>
        <w:t>Закарпатської обласної організації політичної партії «</w:t>
      </w:r>
      <w:r w:rsidR="00960EB4">
        <w:rPr>
          <w:color w:val="000000"/>
          <w:sz w:val="26"/>
          <w:szCs w:val="26"/>
        </w:rPr>
        <w:t>За майбутнє</w:t>
      </w:r>
      <w:r w:rsidRPr="00035B26">
        <w:rPr>
          <w:color w:val="000000"/>
          <w:sz w:val="26"/>
          <w:szCs w:val="26"/>
        </w:rPr>
        <w:t>»</w:t>
      </w:r>
      <w:r w:rsidRPr="00035B26">
        <w:rPr>
          <w:color w:val="000000"/>
          <w:sz w:val="16"/>
          <w:szCs w:val="16"/>
        </w:rPr>
        <w:t xml:space="preserve">   </w:t>
      </w:r>
      <w:r w:rsidR="00873329">
        <w:rPr>
          <w:color w:val="000000"/>
          <w:sz w:val="26"/>
          <w:szCs w:val="26"/>
        </w:rPr>
        <w:t xml:space="preserve">у </w:t>
      </w:r>
      <w:r w:rsidR="00960EB4">
        <w:rPr>
          <w:color w:val="000000"/>
          <w:sz w:val="26"/>
          <w:szCs w:val="26"/>
        </w:rPr>
        <w:t>єдиному багатомандатному</w:t>
      </w:r>
      <w:r w:rsidR="002455A0">
        <w:rPr>
          <w:color w:val="000000"/>
          <w:sz w:val="26"/>
          <w:szCs w:val="26"/>
        </w:rPr>
        <w:t xml:space="preserve"> виборчому окрузі</w:t>
      </w:r>
      <w:r w:rsidR="003F2047">
        <w:rPr>
          <w:color w:val="000000"/>
          <w:sz w:val="26"/>
          <w:szCs w:val="26"/>
        </w:rPr>
        <w:t>:</w:t>
      </w:r>
    </w:p>
    <w:p w14:paraId="59CFE626" w14:textId="512F15DF" w:rsidR="00960EB4" w:rsidRDefault="007034FF" w:rsidP="003F204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bookmarkStart w:id="1" w:name="_30j0zll" w:colFirst="0" w:colLast="0"/>
      <w:bookmarkEnd w:id="1"/>
      <w:r w:rsidRPr="00543378">
        <w:rPr>
          <w:color w:val="000000"/>
          <w:sz w:val="26"/>
          <w:szCs w:val="26"/>
        </w:rPr>
        <w:t>Ковач</w:t>
      </w:r>
      <w:r w:rsidR="002F289F">
        <w:rPr>
          <w:color w:val="000000"/>
          <w:sz w:val="26"/>
          <w:szCs w:val="26"/>
        </w:rPr>
        <w:t>а</w:t>
      </w:r>
      <w:r w:rsidRPr="00543378">
        <w:rPr>
          <w:color w:val="000000"/>
          <w:sz w:val="26"/>
          <w:szCs w:val="26"/>
        </w:rPr>
        <w:t xml:space="preserve"> </w:t>
      </w:r>
      <w:proofErr w:type="spellStart"/>
      <w:r w:rsidRPr="00543378">
        <w:rPr>
          <w:color w:val="000000"/>
          <w:sz w:val="26"/>
          <w:szCs w:val="26"/>
        </w:rPr>
        <w:t>Людвік</w:t>
      </w:r>
      <w:r>
        <w:rPr>
          <w:color w:val="000000"/>
          <w:sz w:val="26"/>
          <w:szCs w:val="26"/>
        </w:rPr>
        <w:t>а</w:t>
      </w:r>
      <w:proofErr w:type="spellEnd"/>
      <w:r w:rsidRPr="00543378">
        <w:rPr>
          <w:color w:val="000000"/>
          <w:sz w:val="26"/>
          <w:szCs w:val="26"/>
        </w:rPr>
        <w:t xml:space="preserve"> </w:t>
      </w:r>
      <w:proofErr w:type="spellStart"/>
      <w:r w:rsidRPr="00543378">
        <w:rPr>
          <w:color w:val="000000"/>
          <w:sz w:val="26"/>
          <w:szCs w:val="26"/>
        </w:rPr>
        <w:t>Тіборови</w:t>
      </w:r>
      <w:r>
        <w:rPr>
          <w:color w:val="000000"/>
          <w:sz w:val="26"/>
          <w:szCs w:val="26"/>
        </w:rPr>
        <w:t>ча</w:t>
      </w:r>
      <w:proofErr w:type="spellEnd"/>
      <w:r>
        <w:rPr>
          <w:color w:val="000000"/>
          <w:sz w:val="26"/>
          <w:szCs w:val="26"/>
        </w:rPr>
        <w:t xml:space="preserve">, </w:t>
      </w:r>
      <w:r w:rsidRPr="00543378">
        <w:rPr>
          <w:color w:val="000000"/>
          <w:sz w:val="26"/>
          <w:szCs w:val="26"/>
        </w:rPr>
        <w:t>05.02.1974</w:t>
      </w:r>
      <w:r>
        <w:rPr>
          <w:color w:val="000000"/>
          <w:sz w:val="26"/>
          <w:szCs w:val="26"/>
        </w:rPr>
        <w:t xml:space="preserve"> р., в</w:t>
      </w:r>
      <w:r w:rsidRPr="00543378">
        <w:rPr>
          <w:color w:val="000000"/>
          <w:sz w:val="26"/>
          <w:szCs w:val="26"/>
        </w:rPr>
        <w:t>ища</w:t>
      </w:r>
      <w:r w:rsidR="00AE519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освіта,</w:t>
      </w:r>
      <w:r w:rsidR="00AE5197">
        <w:rPr>
          <w:color w:val="000000"/>
          <w:sz w:val="26"/>
          <w:szCs w:val="26"/>
        </w:rPr>
        <w:t xml:space="preserve"> викладач, </w:t>
      </w:r>
      <w:proofErr w:type="spellStart"/>
      <w:r w:rsidRPr="00543378">
        <w:rPr>
          <w:color w:val="000000"/>
          <w:sz w:val="26"/>
          <w:szCs w:val="26"/>
        </w:rPr>
        <w:t>Білинський</w:t>
      </w:r>
      <w:proofErr w:type="spellEnd"/>
      <w:r w:rsidRPr="00543378">
        <w:rPr>
          <w:color w:val="000000"/>
          <w:sz w:val="26"/>
          <w:szCs w:val="26"/>
        </w:rPr>
        <w:t xml:space="preserve"> ЗЗСО Рахівської міської ради І-ІІІ ст.</w:t>
      </w:r>
      <w:r w:rsidR="002F289F">
        <w:rPr>
          <w:color w:val="000000"/>
          <w:sz w:val="26"/>
          <w:szCs w:val="26"/>
        </w:rPr>
        <w:t xml:space="preserve">, безпартійний. </w:t>
      </w:r>
    </w:p>
    <w:p w14:paraId="77D495CC" w14:textId="38B6C75F" w:rsidR="00035B26" w:rsidRDefault="00535701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 Копію постанови надати </w:t>
      </w:r>
      <w:r w:rsidR="007034FF" w:rsidRPr="00543378">
        <w:rPr>
          <w:color w:val="000000"/>
          <w:sz w:val="26"/>
          <w:szCs w:val="26"/>
        </w:rPr>
        <w:t>Ковач</w:t>
      </w:r>
      <w:r w:rsidR="007034FF">
        <w:rPr>
          <w:color w:val="000000"/>
          <w:sz w:val="26"/>
          <w:szCs w:val="26"/>
        </w:rPr>
        <w:t>у</w:t>
      </w:r>
      <w:r w:rsidR="007034FF" w:rsidRPr="00543378">
        <w:rPr>
          <w:color w:val="000000"/>
          <w:sz w:val="26"/>
          <w:szCs w:val="26"/>
        </w:rPr>
        <w:t xml:space="preserve"> </w:t>
      </w:r>
      <w:proofErr w:type="spellStart"/>
      <w:r w:rsidR="007034FF" w:rsidRPr="00543378">
        <w:rPr>
          <w:color w:val="000000"/>
          <w:sz w:val="26"/>
          <w:szCs w:val="26"/>
        </w:rPr>
        <w:t>Людвік</w:t>
      </w:r>
      <w:r w:rsidR="007034FF">
        <w:rPr>
          <w:color w:val="000000"/>
          <w:sz w:val="26"/>
          <w:szCs w:val="26"/>
        </w:rPr>
        <w:t>у</w:t>
      </w:r>
      <w:proofErr w:type="spellEnd"/>
      <w:r w:rsidR="007034FF" w:rsidRPr="00543378">
        <w:rPr>
          <w:color w:val="000000"/>
          <w:sz w:val="26"/>
          <w:szCs w:val="26"/>
        </w:rPr>
        <w:t xml:space="preserve"> </w:t>
      </w:r>
      <w:proofErr w:type="spellStart"/>
      <w:r w:rsidR="007034FF" w:rsidRPr="00543378">
        <w:rPr>
          <w:color w:val="000000"/>
          <w:sz w:val="26"/>
          <w:szCs w:val="26"/>
        </w:rPr>
        <w:t>Тіборови</w:t>
      </w:r>
      <w:r w:rsidR="007034FF">
        <w:rPr>
          <w:color w:val="000000"/>
          <w:sz w:val="26"/>
          <w:szCs w:val="26"/>
        </w:rPr>
        <w:t>чу</w:t>
      </w:r>
      <w:proofErr w:type="spellEnd"/>
      <w:r w:rsidR="007034FF">
        <w:rPr>
          <w:color w:val="000000"/>
          <w:sz w:val="26"/>
          <w:szCs w:val="26"/>
        </w:rPr>
        <w:t>.</w:t>
      </w:r>
    </w:p>
    <w:p w14:paraId="570B4D92" w14:textId="7178C5DA" w:rsidR="007034FF" w:rsidRDefault="007034FF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Копію постанови надати Рахівській районній раді</w:t>
      </w:r>
      <w:r w:rsidR="000D1115">
        <w:rPr>
          <w:color w:val="000000"/>
          <w:sz w:val="26"/>
          <w:szCs w:val="26"/>
        </w:rPr>
        <w:t xml:space="preserve"> Закарпатської області</w:t>
      </w:r>
      <w:r>
        <w:rPr>
          <w:color w:val="000000"/>
          <w:sz w:val="26"/>
          <w:szCs w:val="26"/>
        </w:rPr>
        <w:t>.</w:t>
      </w:r>
    </w:p>
    <w:p w14:paraId="383E9097" w14:textId="3183BE2D" w:rsidR="00605C00" w:rsidRPr="00035B26" w:rsidRDefault="00873329" w:rsidP="00035B26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 Копію постанови надіслати Центральній виборчій комісії. </w:t>
      </w:r>
    </w:p>
    <w:p w14:paraId="05481852" w14:textId="470FA0FD" w:rsidR="00605C00" w:rsidRPr="00535701" w:rsidRDefault="00873329" w:rsidP="00035B26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 Цю постанову  розмістити на стенді офіційних матеріалів</w:t>
      </w:r>
      <w:r w:rsidR="00035B26">
        <w:rPr>
          <w:color w:val="000000"/>
          <w:sz w:val="26"/>
          <w:szCs w:val="26"/>
        </w:rPr>
        <w:t xml:space="preserve"> </w:t>
      </w:r>
      <w:r w:rsidR="00535701">
        <w:rPr>
          <w:color w:val="000000"/>
          <w:sz w:val="26"/>
          <w:szCs w:val="26"/>
        </w:rPr>
        <w:t xml:space="preserve">Рахівської районної </w:t>
      </w:r>
      <w:r w:rsidR="002F289F">
        <w:rPr>
          <w:color w:val="000000"/>
          <w:sz w:val="26"/>
          <w:szCs w:val="26"/>
        </w:rPr>
        <w:t>територіальної виборчої комісії</w:t>
      </w:r>
      <w:r>
        <w:rPr>
          <w:color w:val="000000"/>
          <w:sz w:val="26"/>
          <w:szCs w:val="26"/>
        </w:rPr>
        <w:t>.</w:t>
      </w:r>
    </w:p>
    <w:p w14:paraId="39D9C1DA" w14:textId="77777777" w:rsidR="00605C00" w:rsidRDefault="00873329" w:rsidP="0053570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 Цю постанову оголосити на найближчому пленарному засіданні </w:t>
      </w:r>
      <w:r w:rsidR="00535701">
        <w:rPr>
          <w:color w:val="000000"/>
          <w:sz w:val="26"/>
          <w:szCs w:val="26"/>
        </w:rPr>
        <w:t>районної ради.</w:t>
      </w:r>
    </w:p>
    <w:p w14:paraId="71EEADA5" w14:textId="77777777" w:rsidR="00605C00" w:rsidRDefault="00605C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426"/>
        <w:jc w:val="both"/>
        <w:rPr>
          <w:color w:val="000000"/>
          <w:sz w:val="10"/>
          <w:szCs w:val="10"/>
        </w:rPr>
      </w:pPr>
    </w:p>
    <w:p w14:paraId="6C8890E5" w14:textId="77777777" w:rsidR="00605C00" w:rsidRDefault="00605C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426"/>
        <w:jc w:val="both"/>
        <w:rPr>
          <w:color w:val="000000"/>
          <w:sz w:val="10"/>
          <w:szCs w:val="10"/>
        </w:rPr>
      </w:pPr>
    </w:p>
    <w:p w14:paraId="4E2B8811" w14:textId="77777777" w:rsidR="00605C00" w:rsidRDefault="00605C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426"/>
        <w:jc w:val="both"/>
        <w:rPr>
          <w:color w:val="000000"/>
          <w:sz w:val="10"/>
          <w:szCs w:val="10"/>
        </w:rPr>
      </w:pPr>
    </w:p>
    <w:tbl>
      <w:tblPr>
        <w:tblStyle w:val="a5"/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984"/>
        <w:gridCol w:w="417"/>
        <w:gridCol w:w="1662"/>
        <w:gridCol w:w="652"/>
        <w:gridCol w:w="2749"/>
      </w:tblGrid>
      <w:tr w:rsidR="00605C00" w14:paraId="7980083F" w14:textId="77777777">
        <w:tc>
          <w:tcPr>
            <w:tcW w:w="3984" w:type="dxa"/>
          </w:tcPr>
          <w:p w14:paraId="3FB06FC6" w14:textId="77777777" w:rsidR="003F2047" w:rsidRDefault="003F2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  <w:p w14:paraId="770FDD26" w14:textId="7D7CB89C" w:rsidR="00605C00" w:rsidRDefault="0046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Голова</w:t>
            </w:r>
          </w:p>
          <w:p w14:paraId="36A3E701" w14:textId="77777777" w:rsidR="00605C00" w:rsidRDefault="00873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територіальної виборчої комісії</w:t>
            </w:r>
          </w:p>
        </w:tc>
        <w:tc>
          <w:tcPr>
            <w:tcW w:w="417" w:type="dxa"/>
          </w:tcPr>
          <w:p w14:paraId="48E1CFEE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9F2AAA4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2" w:type="dxa"/>
          </w:tcPr>
          <w:p w14:paraId="0D890C81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B169CF" w14:textId="77777777" w:rsidR="00535701" w:rsidRDefault="00535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  <w:p w14:paraId="7A3505D5" w14:textId="77777777" w:rsidR="00535701" w:rsidRDefault="00535701" w:rsidP="00535701">
            <w:pPr>
              <w:rPr>
                <w:sz w:val="26"/>
                <w:szCs w:val="26"/>
              </w:rPr>
            </w:pPr>
          </w:p>
          <w:p w14:paraId="5F2DC233" w14:textId="4043F6F3" w:rsidR="00605C00" w:rsidRPr="00535701" w:rsidRDefault="004664A2" w:rsidP="005357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Колосова О.Г</w:t>
            </w:r>
            <w:r w:rsidR="00535701">
              <w:rPr>
                <w:sz w:val="26"/>
                <w:szCs w:val="26"/>
              </w:rPr>
              <w:t>.</w:t>
            </w:r>
          </w:p>
        </w:tc>
      </w:tr>
      <w:tr w:rsidR="00605C00" w14:paraId="6E6578E8" w14:textId="77777777">
        <w:tc>
          <w:tcPr>
            <w:tcW w:w="3984" w:type="dxa"/>
          </w:tcPr>
          <w:p w14:paraId="3FC96467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17" w:type="dxa"/>
          </w:tcPr>
          <w:p w14:paraId="2C1DA5A7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7"/>
                <w:szCs w:val="27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68B02B" w14:textId="77777777" w:rsidR="00605C00" w:rsidRDefault="00873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6"/>
                <w:szCs w:val="16"/>
              </w:rPr>
              <w:t>(підпис)</w:t>
            </w:r>
          </w:p>
        </w:tc>
        <w:tc>
          <w:tcPr>
            <w:tcW w:w="652" w:type="dxa"/>
          </w:tcPr>
          <w:p w14:paraId="333B1373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65F498" w14:textId="77777777" w:rsidR="00605C00" w:rsidRDefault="00873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6"/>
                <w:szCs w:val="16"/>
              </w:rPr>
              <w:t>(ініціал імені, прізвище)</w:t>
            </w:r>
          </w:p>
        </w:tc>
      </w:tr>
      <w:tr w:rsidR="00605C00" w14:paraId="427B53E7" w14:textId="77777777">
        <w:tc>
          <w:tcPr>
            <w:tcW w:w="3984" w:type="dxa"/>
          </w:tcPr>
          <w:p w14:paraId="45DC48B4" w14:textId="58643821" w:rsidR="00605C00" w:rsidRDefault="00873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Секретар </w:t>
            </w:r>
          </w:p>
          <w:p w14:paraId="2EDDF4F0" w14:textId="77777777" w:rsidR="00605C00" w:rsidRDefault="00873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територіальної виборчої комісії</w:t>
            </w:r>
          </w:p>
        </w:tc>
        <w:tc>
          <w:tcPr>
            <w:tcW w:w="417" w:type="dxa"/>
          </w:tcPr>
          <w:p w14:paraId="140A62F9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839E61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2" w:type="dxa"/>
          </w:tcPr>
          <w:p w14:paraId="6D5FEAB8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BC7BE0" w14:textId="77777777" w:rsidR="00535701" w:rsidRDefault="00535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  <w:p w14:paraId="40E8EA8F" w14:textId="77777777" w:rsidR="00605C00" w:rsidRPr="00535701" w:rsidRDefault="00535701" w:rsidP="0053570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Кокіш</w:t>
            </w:r>
            <w:proofErr w:type="spellEnd"/>
            <w:r>
              <w:rPr>
                <w:sz w:val="26"/>
                <w:szCs w:val="26"/>
              </w:rPr>
              <w:t xml:space="preserve"> А.Ю.</w:t>
            </w:r>
          </w:p>
        </w:tc>
      </w:tr>
      <w:tr w:rsidR="00605C00" w14:paraId="0BBA7192" w14:textId="77777777">
        <w:tc>
          <w:tcPr>
            <w:tcW w:w="3984" w:type="dxa"/>
          </w:tcPr>
          <w:p w14:paraId="104EAA99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17" w:type="dxa"/>
          </w:tcPr>
          <w:p w14:paraId="34F375B7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7"/>
                <w:szCs w:val="27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F7C7EA" w14:textId="77777777" w:rsidR="00605C00" w:rsidRDefault="00873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6"/>
                <w:szCs w:val="16"/>
              </w:rPr>
              <w:t>(підпис)</w:t>
            </w:r>
          </w:p>
        </w:tc>
        <w:tc>
          <w:tcPr>
            <w:tcW w:w="652" w:type="dxa"/>
          </w:tcPr>
          <w:p w14:paraId="0EBD656E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E8E589" w14:textId="77777777" w:rsidR="00605C00" w:rsidRDefault="00873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6"/>
                <w:szCs w:val="16"/>
              </w:rPr>
              <w:t>(ініціал імені, прізвище)</w:t>
            </w:r>
          </w:p>
        </w:tc>
      </w:tr>
      <w:tr w:rsidR="00605C00" w14:paraId="5C77155D" w14:textId="77777777">
        <w:tc>
          <w:tcPr>
            <w:tcW w:w="3984" w:type="dxa"/>
          </w:tcPr>
          <w:p w14:paraId="0AA39561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1"/>
                <w:szCs w:val="11"/>
              </w:rPr>
            </w:pPr>
          </w:p>
        </w:tc>
        <w:tc>
          <w:tcPr>
            <w:tcW w:w="417" w:type="dxa"/>
          </w:tcPr>
          <w:p w14:paraId="40A66B93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1"/>
                <w:szCs w:val="11"/>
              </w:rPr>
            </w:pPr>
          </w:p>
        </w:tc>
        <w:tc>
          <w:tcPr>
            <w:tcW w:w="1662" w:type="dxa"/>
          </w:tcPr>
          <w:p w14:paraId="4B79CF3A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1"/>
                <w:szCs w:val="11"/>
              </w:rPr>
            </w:pPr>
          </w:p>
        </w:tc>
        <w:tc>
          <w:tcPr>
            <w:tcW w:w="652" w:type="dxa"/>
          </w:tcPr>
          <w:p w14:paraId="1B0FC255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1"/>
                <w:szCs w:val="11"/>
              </w:rPr>
            </w:pPr>
          </w:p>
        </w:tc>
        <w:tc>
          <w:tcPr>
            <w:tcW w:w="2749" w:type="dxa"/>
          </w:tcPr>
          <w:p w14:paraId="469EFDB0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1"/>
                <w:szCs w:val="11"/>
              </w:rPr>
            </w:pPr>
          </w:p>
        </w:tc>
      </w:tr>
      <w:tr w:rsidR="00605C00" w14:paraId="1597C209" w14:textId="77777777">
        <w:tc>
          <w:tcPr>
            <w:tcW w:w="3984" w:type="dxa"/>
          </w:tcPr>
          <w:p w14:paraId="5F7B751D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17" w:type="dxa"/>
          </w:tcPr>
          <w:p w14:paraId="1E48BBB2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</w:tcPr>
          <w:p w14:paraId="67554D31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2" w:type="dxa"/>
          </w:tcPr>
          <w:p w14:paraId="4E7F2D1D" w14:textId="77777777" w:rsidR="00605C00" w:rsidRDefault="00873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МП</w:t>
            </w:r>
          </w:p>
        </w:tc>
        <w:tc>
          <w:tcPr>
            <w:tcW w:w="2749" w:type="dxa"/>
          </w:tcPr>
          <w:p w14:paraId="7FF282FB" w14:textId="77777777" w:rsidR="00605C00" w:rsidRDefault="0060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3F40C1F8" w14:textId="3AF903F0" w:rsidR="00605C00" w:rsidRDefault="00605C00" w:rsidP="002455A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212529"/>
          <w:highlight w:val="white"/>
        </w:rPr>
      </w:pPr>
    </w:p>
    <w:sectPr w:rsidR="00605C00" w:rsidSect="002455A0">
      <w:headerReference w:type="default" r:id="rId7"/>
      <w:footerReference w:type="even" r:id="rId8"/>
      <w:footerReference w:type="default" r:id="rId9"/>
      <w:pgSz w:w="11906" w:h="16838"/>
      <w:pgMar w:top="630" w:right="567" w:bottom="426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E6074" w14:textId="77777777" w:rsidR="00EA3012" w:rsidRDefault="00EA3012">
      <w:r>
        <w:separator/>
      </w:r>
    </w:p>
  </w:endnote>
  <w:endnote w:type="continuationSeparator" w:id="0">
    <w:p w14:paraId="5BA4D84B" w14:textId="77777777" w:rsidR="00EA3012" w:rsidRDefault="00EA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AFE9E" w14:textId="77777777" w:rsidR="00605C00" w:rsidRDefault="00873329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1E36B9D5" w14:textId="77777777" w:rsidR="00605C00" w:rsidRDefault="00605C00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  <w:p w14:paraId="3483F054" w14:textId="77777777" w:rsidR="00605C00" w:rsidRDefault="00605C00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</w:p>
  <w:p w14:paraId="44A79916" w14:textId="77777777" w:rsidR="00605C00" w:rsidRDefault="00605C00">
    <w:pPr>
      <w:pBdr>
        <w:top w:val="nil"/>
        <w:left w:val="nil"/>
        <w:bottom w:val="nil"/>
        <w:right w:val="nil"/>
        <w:between w:val="nil"/>
      </w:pBdr>
      <w:spacing w:after="60"/>
      <w:ind w:firstLine="720"/>
      <w:jc w:val="both"/>
      <w:rPr>
        <w:color w:val="000000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B83EE" w14:textId="77777777" w:rsidR="00605C00" w:rsidRDefault="0087332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1F118" w14:textId="77777777" w:rsidR="00EA3012" w:rsidRDefault="00EA3012">
      <w:r>
        <w:separator/>
      </w:r>
    </w:p>
  </w:footnote>
  <w:footnote w:type="continuationSeparator" w:id="0">
    <w:p w14:paraId="0E78DA67" w14:textId="77777777" w:rsidR="00EA3012" w:rsidRDefault="00EA3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1BAF9" w14:textId="60AE3F64" w:rsidR="00605C00" w:rsidRDefault="00873329" w:rsidP="00035B26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4664A2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01EECDFC" w14:textId="77777777" w:rsidR="00605C00" w:rsidRDefault="00605C00">
    <w:pPr>
      <w:pBdr>
        <w:top w:val="nil"/>
        <w:left w:val="nil"/>
        <w:bottom w:val="nil"/>
        <w:right w:val="nil"/>
        <w:between w:val="nil"/>
      </w:pBdr>
      <w:spacing w:after="60"/>
      <w:jc w:val="center"/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00"/>
    <w:rsid w:val="00035B26"/>
    <w:rsid w:val="000D1115"/>
    <w:rsid w:val="000F6087"/>
    <w:rsid w:val="001E1BB7"/>
    <w:rsid w:val="001E3331"/>
    <w:rsid w:val="00224A2E"/>
    <w:rsid w:val="002455A0"/>
    <w:rsid w:val="00260107"/>
    <w:rsid w:val="00267047"/>
    <w:rsid w:val="002F289F"/>
    <w:rsid w:val="003217CC"/>
    <w:rsid w:val="00344826"/>
    <w:rsid w:val="00347EFA"/>
    <w:rsid w:val="003518D8"/>
    <w:rsid w:val="003B5C68"/>
    <w:rsid w:val="003C4EAF"/>
    <w:rsid w:val="003F2047"/>
    <w:rsid w:val="004664A2"/>
    <w:rsid w:val="004D3C71"/>
    <w:rsid w:val="00535701"/>
    <w:rsid w:val="00583007"/>
    <w:rsid w:val="005F375B"/>
    <w:rsid w:val="00605C00"/>
    <w:rsid w:val="00614C26"/>
    <w:rsid w:val="006A70FD"/>
    <w:rsid w:val="006D5348"/>
    <w:rsid w:val="007034FF"/>
    <w:rsid w:val="007821E6"/>
    <w:rsid w:val="0084130A"/>
    <w:rsid w:val="0086329A"/>
    <w:rsid w:val="00873329"/>
    <w:rsid w:val="0088765F"/>
    <w:rsid w:val="008A5CBA"/>
    <w:rsid w:val="008A5FC4"/>
    <w:rsid w:val="008B4FBD"/>
    <w:rsid w:val="00945B5D"/>
    <w:rsid w:val="00960EB4"/>
    <w:rsid w:val="009D42B2"/>
    <w:rsid w:val="009E52DD"/>
    <w:rsid w:val="00A43872"/>
    <w:rsid w:val="00A45D85"/>
    <w:rsid w:val="00A70EDF"/>
    <w:rsid w:val="00AE5197"/>
    <w:rsid w:val="00BB03AF"/>
    <w:rsid w:val="00BE4B0D"/>
    <w:rsid w:val="00C0065F"/>
    <w:rsid w:val="00C92670"/>
    <w:rsid w:val="00CF0A1E"/>
    <w:rsid w:val="00D2376D"/>
    <w:rsid w:val="00E33EF8"/>
    <w:rsid w:val="00E75B30"/>
    <w:rsid w:val="00EA3012"/>
    <w:rsid w:val="00EE31B0"/>
    <w:rsid w:val="00F2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E2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35B26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5B26"/>
  </w:style>
  <w:style w:type="paragraph" w:styleId="a8">
    <w:name w:val="footer"/>
    <w:basedOn w:val="a"/>
    <w:link w:val="a9"/>
    <w:uiPriority w:val="99"/>
    <w:unhideWhenUsed/>
    <w:rsid w:val="00035B26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5B26"/>
  </w:style>
  <w:style w:type="paragraph" w:styleId="aa">
    <w:name w:val="Balloon Text"/>
    <w:basedOn w:val="a"/>
    <w:link w:val="ab"/>
    <w:uiPriority w:val="99"/>
    <w:semiHidden/>
    <w:unhideWhenUsed/>
    <w:rsid w:val="00224A2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4A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35B26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5B26"/>
  </w:style>
  <w:style w:type="paragraph" w:styleId="a8">
    <w:name w:val="footer"/>
    <w:basedOn w:val="a"/>
    <w:link w:val="a9"/>
    <w:uiPriority w:val="99"/>
    <w:unhideWhenUsed/>
    <w:rsid w:val="00035B26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5B26"/>
  </w:style>
  <w:style w:type="paragraph" w:styleId="aa">
    <w:name w:val="Balloon Text"/>
    <w:basedOn w:val="a"/>
    <w:link w:val="ab"/>
    <w:uiPriority w:val="99"/>
    <w:semiHidden/>
    <w:unhideWhenUsed/>
    <w:rsid w:val="00224A2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4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1459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2025-04-03T08:16:00Z</cp:lastPrinted>
  <dcterms:created xsi:type="dcterms:W3CDTF">2025-05-14T09:10:00Z</dcterms:created>
  <dcterms:modified xsi:type="dcterms:W3CDTF">2025-05-20T07:29:00Z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d7ada50b0dc95154a5d806c7ffead0fd4de13d8d2e31a7deceabb972a30de518</vt:lpwstr>
  </property>
</Properties>
</file>